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90" w:rsidRPr="00B71E90" w:rsidRDefault="00B71E90" w:rsidP="00B71E90">
      <w:pPr>
        <w:spacing w:line="276" w:lineRule="auto"/>
        <w:jc w:val="right"/>
      </w:pPr>
      <w:r w:rsidRPr="00B71E90">
        <w:t> </w:t>
      </w:r>
    </w:p>
    <w:p w:rsidR="00B71E90" w:rsidRPr="00B71E90" w:rsidRDefault="00E759D1" w:rsidP="00B71E90">
      <w:pPr>
        <w:spacing w:after="150"/>
        <w:jc w:val="both"/>
      </w:pPr>
      <w:r>
        <w:rPr>
          <w:noProof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User\Pictures\2016-06-21 положение о пожертвовании\положение о пожертв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1 положение о пожертвовании\положение о пожертвован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90" w:rsidRPr="00B71E90" w:rsidRDefault="00B71E90" w:rsidP="00B71E90">
      <w:pPr>
        <w:spacing w:after="150"/>
        <w:jc w:val="both"/>
      </w:pPr>
    </w:p>
    <w:p w:rsidR="00E759D1" w:rsidRDefault="00E759D1" w:rsidP="00B71E90">
      <w:pPr>
        <w:spacing w:after="150"/>
        <w:jc w:val="both"/>
        <w:rPr>
          <w:b/>
        </w:rPr>
      </w:pPr>
      <w:bookmarkStart w:id="0" w:name="_GoBack"/>
      <w:bookmarkEnd w:id="0"/>
    </w:p>
    <w:p w:rsidR="00E759D1" w:rsidRDefault="00E759D1" w:rsidP="00B71E90">
      <w:pPr>
        <w:spacing w:after="150"/>
        <w:jc w:val="both"/>
        <w:rPr>
          <w:b/>
        </w:rPr>
      </w:pPr>
    </w:p>
    <w:p w:rsidR="00B71E90" w:rsidRPr="00B71E90" w:rsidRDefault="00B71E90" w:rsidP="00B71E90">
      <w:pPr>
        <w:spacing w:after="150"/>
        <w:jc w:val="both"/>
      </w:pPr>
      <w:r w:rsidRPr="00B71E90">
        <w:t>2.1. Добровольные пожертвования физических и юридических лиц привлекаются ДОУ в целях обеспечения выполнения уставной деятельности.</w:t>
      </w:r>
    </w:p>
    <w:p w:rsidR="00B71E90" w:rsidRPr="00B71E90" w:rsidRDefault="00B71E90" w:rsidP="00B71E90">
      <w:pPr>
        <w:spacing w:after="150"/>
        <w:jc w:val="both"/>
      </w:pPr>
      <w:r w:rsidRPr="00B71E90">
        <w:t>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B71E90" w:rsidRPr="00B71E90" w:rsidRDefault="00B71E90" w:rsidP="00B71E90">
      <w:pPr>
        <w:spacing w:after="150"/>
        <w:jc w:val="both"/>
      </w:pPr>
      <w:r w:rsidRPr="00B71E90">
        <w:t> •         функционирование и развитие образовательного учреждения;</w:t>
      </w:r>
    </w:p>
    <w:p w:rsidR="00B71E90" w:rsidRPr="00B71E90" w:rsidRDefault="00B71E90" w:rsidP="00B71E90">
      <w:pPr>
        <w:spacing w:after="150"/>
        <w:jc w:val="both"/>
      </w:pPr>
      <w:r w:rsidRPr="00B71E90">
        <w:t> •         осуществление образовательного процесса;</w:t>
      </w:r>
    </w:p>
    <w:p w:rsidR="00B71E90" w:rsidRPr="00B71E90" w:rsidRDefault="00B71E90" w:rsidP="00B71E90">
      <w:pPr>
        <w:spacing w:after="150"/>
        <w:jc w:val="both"/>
      </w:pPr>
      <w:r w:rsidRPr="00B71E90">
        <w:t> •         реализацию программ (концепции) развития;</w:t>
      </w:r>
    </w:p>
    <w:p w:rsidR="00B71E90" w:rsidRPr="00B71E90" w:rsidRDefault="00B71E90" w:rsidP="00B71E90">
      <w:pPr>
        <w:spacing w:after="150"/>
        <w:jc w:val="both"/>
      </w:pPr>
      <w:r w:rsidRPr="00B71E90">
        <w:t> •         развитие материально-технической базы учреждения;</w:t>
      </w:r>
    </w:p>
    <w:p w:rsidR="00B71E90" w:rsidRPr="00B71E90" w:rsidRDefault="00B71E90" w:rsidP="00B71E90">
      <w:pPr>
        <w:spacing w:after="150"/>
        <w:jc w:val="both"/>
      </w:pPr>
      <w:r w:rsidRPr="00B71E90">
        <w:t> •         обеспечение учебно-методического процесса.</w:t>
      </w:r>
    </w:p>
    <w:p w:rsidR="00B71E90" w:rsidRPr="00B71E90" w:rsidRDefault="00B71E90" w:rsidP="00B71E90">
      <w:pPr>
        <w:spacing w:after="150"/>
        <w:jc w:val="both"/>
        <w:rPr>
          <w:b/>
        </w:rPr>
      </w:pPr>
      <w:r w:rsidRPr="00B71E90">
        <w:rPr>
          <w:b/>
        </w:rPr>
        <w:t>3. Порядок привлечения добровольных пожертвований</w:t>
      </w:r>
    </w:p>
    <w:p w:rsidR="00B71E90" w:rsidRPr="00B71E90" w:rsidRDefault="00B71E90" w:rsidP="00B71E90">
      <w:pPr>
        <w:spacing w:after="150"/>
        <w:jc w:val="both"/>
      </w:pPr>
      <w:r w:rsidRPr="00B71E90">
        <w:t> 3.1. Пожертвования физических или юридических лиц могут привлекаться учреждением только на добровольной основе.</w:t>
      </w:r>
    </w:p>
    <w:p w:rsidR="00B71E90" w:rsidRPr="00B71E90" w:rsidRDefault="00B71E90" w:rsidP="00B71E90">
      <w:pPr>
        <w:spacing w:after="150"/>
        <w:jc w:val="both"/>
      </w:pPr>
      <w:r w:rsidRPr="00B71E90">
        <w:t>3.2. Обязательным условием приема добровольных пожертвований является заключение договора.</w:t>
      </w:r>
    </w:p>
    <w:p w:rsidR="00B71E90" w:rsidRPr="00B71E90" w:rsidRDefault="00B71E90" w:rsidP="00B71E90">
      <w:pPr>
        <w:spacing w:after="150"/>
        <w:jc w:val="both"/>
      </w:pPr>
      <w:r w:rsidRPr="00B71E90">
        <w:t>3.3. Администрация учреждения, Совет ДОУ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B71E90" w:rsidRPr="00B71E90" w:rsidRDefault="00B71E90" w:rsidP="00B71E90">
      <w:pPr>
        <w:spacing w:before="240" w:after="150"/>
        <w:jc w:val="both"/>
        <w:rPr>
          <w:b/>
        </w:rPr>
      </w:pPr>
      <w:r w:rsidRPr="00B71E90">
        <w:rPr>
          <w:b/>
        </w:rPr>
        <w:t>4. Порядок приема и учета добровольных пожертвований</w:t>
      </w:r>
    </w:p>
    <w:p w:rsidR="00B71E90" w:rsidRPr="00B71E90" w:rsidRDefault="00B71E90" w:rsidP="00B71E90">
      <w:pPr>
        <w:spacing w:after="150"/>
        <w:jc w:val="both"/>
      </w:pPr>
      <w:r w:rsidRPr="00B71E90">
        <w:t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           </w:t>
      </w:r>
    </w:p>
    <w:p w:rsidR="00B71E90" w:rsidRPr="00B71E90" w:rsidRDefault="00B71E90" w:rsidP="00B71E90">
      <w:pPr>
        <w:spacing w:after="150"/>
        <w:jc w:val="both"/>
      </w:pPr>
      <w:r w:rsidRPr="00B71E90"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  </w:t>
      </w:r>
    </w:p>
    <w:p w:rsidR="00B71E90" w:rsidRPr="00B71E90" w:rsidRDefault="00B71E90" w:rsidP="00B71E90">
      <w:pPr>
        <w:spacing w:after="150"/>
        <w:jc w:val="both"/>
      </w:pPr>
      <w:r w:rsidRPr="00B71E90">
        <w:t>4.3.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B71E90" w:rsidRPr="00B71E90" w:rsidRDefault="00B71E90" w:rsidP="00B71E90">
      <w:pPr>
        <w:spacing w:after="150"/>
        <w:jc w:val="both"/>
      </w:pPr>
      <w:r w:rsidRPr="00B71E90">
        <w:t> 4.4. Пожертвования в виде денежных средств перечисляются на расчетный счет учреждения.</w:t>
      </w:r>
    </w:p>
    <w:p w:rsidR="00B71E90" w:rsidRPr="00B71E90" w:rsidRDefault="00B71E90" w:rsidP="00B71E90">
      <w:pPr>
        <w:spacing w:after="150"/>
        <w:jc w:val="both"/>
      </w:pPr>
      <w:r w:rsidRPr="00B71E90">
        <w:t> 4.5.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B71E90" w:rsidRPr="00B71E90" w:rsidRDefault="00B71E90" w:rsidP="00B71E90">
      <w:pPr>
        <w:spacing w:after="150"/>
        <w:jc w:val="both"/>
      </w:pPr>
      <w:r w:rsidRPr="00B71E90">
        <w:t>4.6. Стоимость передаваемого имущества, вещи или имущественные права определяются сторонами договора.</w:t>
      </w:r>
    </w:p>
    <w:p w:rsidR="00B71E90" w:rsidRPr="00B71E90" w:rsidRDefault="00B71E90" w:rsidP="00B71E90">
      <w:pPr>
        <w:spacing w:after="150"/>
        <w:jc w:val="both"/>
      </w:pPr>
      <w:r w:rsidRPr="00B71E90">
        <w:t> 4.7.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учреждений.</w:t>
      </w:r>
    </w:p>
    <w:p w:rsidR="00B71E90" w:rsidRPr="00B71E90" w:rsidRDefault="00B71E90" w:rsidP="00B71E90">
      <w:pPr>
        <w:spacing w:before="240" w:after="150"/>
        <w:jc w:val="both"/>
        <w:rPr>
          <w:b/>
        </w:rPr>
      </w:pPr>
      <w:r w:rsidRPr="00B71E90">
        <w:rPr>
          <w:b/>
        </w:rPr>
        <w:t>5. Порядок расходования добровольных пожертвований</w:t>
      </w:r>
    </w:p>
    <w:p w:rsidR="00B71E90" w:rsidRPr="00B71E90" w:rsidRDefault="00B71E90" w:rsidP="00B71E90">
      <w:pPr>
        <w:spacing w:after="150"/>
        <w:jc w:val="both"/>
      </w:pPr>
      <w:r w:rsidRPr="00B71E90">
        <w:t> 5.1. Распоряжение привлеченными пожертвованиями осуществляет руководитель ДОУ в соответствии с утвержденной сметой доходов и расходов, согласованной с Советом образовательного учреждения, и отражением расходов в плане финансово-хозяйственной деятельности учреждения.</w:t>
      </w:r>
    </w:p>
    <w:p w:rsidR="00B71E90" w:rsidRPr="00B71E90" w:rsidRDefault="00B71E90" w:rsidP="00B71E90">
      <w:pPr>
        <w:spacing w:after="150"/>
        <w:jc w:val="both"/>
      </w:pPr>
      <w:r w:rsidRPr="00B71E90">
        <w:t>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B71E90" w:rsidRPr="00B71E90" w:rsidRDefault="00B71E90" w:rsidP="00B71E90">
      <w:pPr>
        <w:spacing w:before="240" w:after="150"/>
        <w:jc w:val="both"/>
        <w:rPr>
          <w:b/>
        </w:rPr>
      </w:pPr>
      <w:r w:rsidRPr="00B71E90">
        <w:rPr>
          <w:b/>
        </w:rPr>
        <w:t>6. Ответственность и обеспечение контроля расходования добровольных пожертвований</w:t>
      </w:r>
    </w:p>
    <w:p w:rsidR="00B71E90" w:rsidRPr="00B71E90" w:rsidRDefault="00B71E90" w:rsidP="00B71E90">
      <w:pPr>
        <w:spacing w:after="150"/>
        <w:jc w:val="both"/>
      </w:pPr>
      <w:r w:rsidRPr="00B71E90">
        <w:t> 6.1. Советом образовательного учреждения осуществляется контроль за переданными учреждению добровольными пожертвованиями. При привлечении добровольных пожертвований администрация ДОУ обязана ежегодно представлять письменные отчеты об использовании средств Совету образовательного учреждения.</w:t>
      </w:r>
    </w:p>
    <w:p w:rsidR="00B71E90" w:rsidRPr="00B71E90" w:rsidRDefault="00B71E90" w:rsidP="00B71E90">
      <w:pPr>
        <w:spacing w:after="150"/>
        <w:jc w:val="both"/>
      </w:pPr>
      <w:r w:rsidRPr="00B71E90">
        <w:t>6.2. Заведующий учреждения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B71E90" w:rsidRPr="00B71E90" w:rsidRDefault="00B71E90" w:rsidP="00B71E90">
      <w:pPr>
        <w:spacing w:after="150"/>
        <w:jc w:val="both"/>
      </w:pPr>
      <w:r w:rsidRPr="00B71E90">
        <w:t>6.3.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B71E90" w:rsidRPr="001659CE" w:rsidRDefault="00B71E90" w:rsidP="00B71E90">
      <w:r w:rsidRPr="00B71E90">
        <w:t>6.4. Администрация учреждения отчитывается о расходовании добровольных пожертвований перед родительской общественностью на общем итоговом родительском собрании</w:t>
      </w:r>
      <w:r w:rsidRPr="001659CE">
        <w:t>.</w:t>
      </w:r>
    </w:p>
    <w:p w:rsidR="0006041A" w:rsidRDefault="0006041A"/>
    <w:sectPr w:rsidR="0006041A" w:rsidSect="001659CE">
      <w:footerReference w:type="default" r:id="rId7"/>
      <w:pgSz w:w="11906" w:h="16838"/>
      <w:pgMar w:top="851" w:right="991" w:bottom="568" w:left="1276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53" w:rsidRDefault="00F85553" w:rsidP="00EE5FE1">
      <w:r>
        <w:separator/>
      </w:r>
    </w:p>
  </w:endnote>
  <w:endnote w:type="continuationSeparator" w:id="1">
    <w:p w:rsidR="00F85553" w:rsidRDefault="00F85553" w:rsidP="00EE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067276"/>
      <w:docPartObj>
        <w:docPartGallery w:val="Page Numbers (Bottom of Page)"/>
        <w:docPartUnique/>
      </w:docPartObj>
    </w:sdtPr>
    <w:sdtContent>
      <w:p w:rsidR="001659CE" w:rsidRDefault="00EE5FE1">
        <w:pPr>
          <w:pStyle w:val="a3"/>
          <w:jc w:val="right"/>
        </w:pPr>
        <w:r>
          <w:fldChar w:fldCharType="begin"/>
        </w:r>
        <w:r w:rsidR="00B71E90">
          <w:instrText>PAGE   \* MERGEFORMAT</w:instrText>
        </w:r>
        <w:r>
          <w:fldChar w:fldCharType="separate"/>
        </w:r>
        <w:r w:rsidR="00F85553">
          <w:rPr>
            <w:noProof/>
          </w:rPr>
          <w:t>1</w:t>
        </w:r>
        <w:r>
          <w:fldChar w:fldCharType="end"/>
        </w:r>
      </w:p>
    </w:sdtContent>
  </w:sdt>
  <w:p w:rsidR="001659CE" w:rsidRDefault="00F855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53" w:rsidRDefault="00F85553" w:rsidP="00EE5FE1">
      <w:r>
        <w:separator/>
      </w:r>
    </w:p>
  </w:footnote>
  <w:footnote w:type="continuationSeparator" w:id="1">
    <w:p w:rsidR="00F85553" w:rsidRDefault="00F85553" w:rsidP="00EE5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1E90"/>
    <w:rsid w:val="0006041A"/>
    <w:rsid w:val="00B71E90"/>
    <w:rsid w:val="00E759D1"/>
    <w:rsid w:val="00EE5FE1"/>
    <w:rsid w:val="00F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1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1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3178</Characters>
  <Application>Microsoft Office Word</Application>
  <DocSecurity>0</DocSecurity>
  <Lines>26</Lines>
  <Paragraphs>7</Paragraphs>
  <ScaleCrop>false</ScaleCrop>
  <Company>Grizli777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2016-03-29T10:12:00Z</cp:lastPrinted>
  <dcterms:created xsi:type="dcterms:W3CDTF">2016-03-29T10:10:00Z</dcterms:created>
  <dcterms:modified xsi:type="dcterms:W3CDTF">2016-06-21T13:18:00Z</dcterms:modified>
</cp:coreProperties>
</file>